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9301" w14:textId="77777777" w:rsidR="00424357" w:rsidRPr="00B36BAC" w:rsidRDefault="00424357" w:rsidP="00424357">
      <w:pPr>
        <w:jc w:val="center"/>
        <w:rPr>
          <w:b/>
          <w:sz w:val="36"/>
          <w:u w:val="single"/>
        </w:rPr>
      </w:pPr>
      <w:r w:rsidRPr="00B36BAC">
        <w:rPr>
          <w:b/>
          <w:sz w:val="36"/>
          <w:u w:val="single"/>
        </w:rPr>
        <w:t>Back to School Night</w:t>
      </w:r>
    </w:p>
    <w:p w14:paraId="30543B25" w14:textId="77777777" w:rsidR="00424357" w:rsidRDefault="00424357" w:rsidP="00424357">
      <w:pPr>
        <w:jc w:val="center"/>
      </w:pPr>
      <w:r>
        <w:t>August 23, 2018</w:t>
      </w:r>
    </w:p>
    <w:p w14:paraId="2A6DD39C" w14:textId="77777777" w:rsidR="00424357" w:rsidRDefault="00424357" w:rsidP="00424357"/>
    <w:p w14:paraId="525BC0FE" w14:textId="77777777" w:rsidR="00424357" w:rsidRDefault="00424357" w:rsidP="00424357"/>
    <w:p w14:paraId="2507A864" w14:textId="23E2531A" w:rsidR="00424357" w:rsidRPr="00424357" w:rsidRDefault="00424357" w:rsidP="00424357">
      <w:r>
        <w:t xml:space="preserve">Welcome to our Back to School Night.   We are glad you’re here to participate in your child’s education.  This will be a chance for you to rotate through your child’s academic class schedule and get a brief introduction to his/her </w:t>
      </w:r>
      <w:r w:rsidRPr="006946DE">
        <w:rPr>
          <w:b/>
          <w:i/>
          <w:u w:val="single"/>
        </w:rPr>
        <w:t>core academic classes</w:t>
      </w:r>
      <w:r>
        <w:t xml:space="preserve"> and the teacher.  Remember, you will visit only English/Language Arts- M</w:t>
      </w:r>
      <w:bookmarkStart w:id="0" w:name="_GoBack"/>
      <w:bookmarkEnd w:id="0"/>
      <w:r>
        <w:t>ath- Science- Social Studies- and World Language Classes.  High parents please note:  CU Succeeds and CCD Professors will not be attending Back-To-School night.  During periods when students have elective classes (8</w:t>
      </w:r>
      <w:r w:rsidRPr="008A0354">
        <w:rPr>
          <w:vertAlign w:val="superscript"/>
        </w:rPr>
        <w:t>th</w:t>
      </w:r>
      <w:r>
        <w:t xml:space="preserve"> grade wheel classes, GT, high school elective classes) or arts blocks parent/guardians may choose to attend one of the sessions listed in the table following the bell schedule. We would like to remind you that this is not the opportunity for one-on-one conferences.  If you need to speak with a specific teacher, please email him or her to make an appointment.  </w:t>
      </w:r>
      <w:r w:rsidRPr="00634CE2">
        <w:rPr>
          <w:b/>
          <w:i/>
          <w:highlight w:val="yellow"/>
          <w:u w:val="single"/>
        </w:rPr>
        <w:t>You will need to print a hard copy of your student’s schedule from parent portal and bring it with you.</w:t>
      </w:r>
    </w:p>
    <w:p w14:paraId="31D3CF2F" w14:textId="77777777" w:rsidR="00424357" w:rsidRDefault="00424357" w:rsidP="00424357"/>
    <w:p w14:paraId="25C00329" w14:textId="77777777" w:rsidR="00424357" w:rsidRDefault="00424357" w:rsidP="00424357"/>
    <w:p w14:paraId="52460181" w14:textId="77777777" w:rsidR="00424357" w:rsidRDefault="00424357" w:rsidP="00424357">
      <w:r>
        <w:t>Enjoy your night!</w:t>
      </w:r>
    </w:p>
    <w:p w14:paraId="41E7BB01" w14:textId="77777777" w:rsidR="00424357" w:rsidRDefault="00424357" w:rsidP="00424357"/>
    <w:p w14:paraId="3C9ACC82" w14:textId="19A47CAF" w:rsidR="00424357" w:rsidRPr="00424357" w:rsidRDefault="00424357" w:rsidP="00424357">
      <w:pPr>
        <w:jc w:val="center"/>
        <w:rPr>
          <w:b/>
          <w:u w:val="single"/>
        </w:rPr>
      </w:pPr>
      <w:r>
        <w:rPr>
          <w:b/>
          <w:u w:val="single"/>
        </w:rPr>
        <w:t>PERIOD BELL SCHEDULE</w:t>
      </w:r>
    </w:p>
    <w:p w14:paraId="71FDF186" w14:textId="77777777" w:rsidR="00424357" w:rsidRDefault="00424357" w:rsidP="00424357">
      <w:pPr>
        <w:jc w:val="center"/>
      </w:pPr>
      <w:r>
        <w:t>Teaser of “Shrek”</w:t>
      </w:r>
    </w:p>
    <w:p w14:paraId="36278B8E" w14:textId="77777777" w:rsidR="00424357" w:rsidRDefault="00424357" w:rsidP="00424357">
      <w:pPr>
        <w:jc w:val="center"/>
      </w:pPr>
    </w:p>
    <w:p w14:paraId="26219364" w14:textId="77777777" w:rsidR="00424357" w:rsidRDefault="00424357" w:rsidP="00424357">
      <w:pPr>
        <w:jc w:val="center"/>
      </w:pPr>
      <w:r>
        <w:t>5:40 – 5:55</w:t>
      </w:r>
      <w:r>
        <w:tab/>
        <w:t>Schomp Theatre</w:t>
      </w:r>
    </w:p>
    <w:p w14:paraId="71201DC5" w14:textId="77777777" w:rsidR="00424357" w:rsidRDefault="00424357" w:rsidP="00424357">
      <w:pPr>
        <w:ind w:left="3600" w:firstLine="720"/>
      </w:pPr>
    </w:p>
    <w:p w14:paraId="4424A06D" w14:textId="77777777" w:rsidR="00424357" w:rsidRDefault="00424357" w:rsidP="00424357">
      <w:r w:rsidRPr="00986202">
        <w:rPr>
          <w:b/>
          <w:u w:val="single"/>
        </w:rPr>
        <w:t>Grades 8 – 12</w:t>
      </w:r>
      <w:r>
        <w:tab/>
      </w:r>
      <w:r>
        <w:tab/>
      </w:r>
      <w:r>
        <w:tab/>
      </w:r>
      <w:r>
        <w:tab/>
      </w:r>
      <w:r>
        <w:tab/>
      </w:r>
      <w:r w:rsidRPr="00986202">
        <w:rPr>
          <w:b/>
          <w:u w:val="single"/>
        </w:rPr>
        <w:t>Grades 6 - 7</w:t>
      </w:r>
    </w:p>
    <w:p w14:paraId="4C2B5608" w14:textId="77777777" w:rsidR="00424357" w:rsidRDefault="00424357" w:rsidP="00424357">
      <w:pPr>
        <w:ind w:left="2880" w:hanging="2880"/>
      </w:pPr>
    </w:p>
    <w:p w14:paraId="359041FB" w14:textId="77777777" w:rsidR="00424357" w:rsidRDefault="00424357" w:rsidP="00424357">
      <w:pPr>
        <w:spacing w:line="360" w:lineRule="auto"/>
      </w:pPr>
      <w:r>
        <w:t>6:00 – 6:12</w:t>
      </w:r>
      <w:r>
        <w:tab/>
        <w:t>Period 1</w:t>
      </w:r>
      <w:r>
        <w:tab/>
      </w:r>
      <w:r>
        <w:tab/>
      </w:r>
      <w:r>
        <w:tab/>
      </w:r>
      <w:r>
        <w:tab/>
      </w:r>
      <w:r>
        <w:tab/>
        <w:t>6:00 – 6:29</w:t>
      </w:r>
      <w:r>
        <w:tab/>
        <w:t>Period 1</w:t>
      </w:r>
    </w:p>
    <w:p w14:paraId="7A400230" w14:textId="77777777" w:rsidR="00424357" w:rsidRDefault="00424357" w:rsidP="00424357">
      <w:pPr>
        <w:spacing w:line="360" w:lineRule="auto"/>
      </w:pPr>
      <w:r>
        <w:t>6:17 – 6:29</w:t>
      </w:r>
      <w:r>
        <w:tab/>
        <w:t>Period 2</w:t>
      </w:r>
      <w:r>
        <w:tab/>
      </w:r>
      <w:r>
        <w:tab/>
      </w:r>
      <w:r>
        <w:tab/>
      </w:r>
      <w:r>
        <w:tab/>
      </w:r>
      <w:r>
        <w:tab/>
        <w:t>6:34 – 6:46</w:t>
      </w:r>
      <w:r>
        <w:tab/>
        <w:t>Period 2</w:t>
      </w:r>
    </w:p>
    <w:p w14:paraId="04A0DAA3" w14:textId="77777777" w:rsidR="00424357" w:rsidRDefault="00424357" w:rsidP="00424357">
      <w:pPr>
        <w:spacing w:line="360" w:lineRule="auto"/>
      </w:pPr>
      <w:r>
        <w:t>6:34 – 6:46</w:t>
      </w:r>
      <w:r>
        <w:tab/>
        <w:t>Period 3</w:t>
      </w:r>
      <w:r>
        <w:tab/>
      </w:r>
      <w:r>
        <w:tab/>
      </w:r>
      <w:r>
        <w:tab/>
      </w:r>
      <w:r>
        <w:tab/>
      </w:r>
      <w:r>
        <w:tab/>
        <w:t>6:51 – 7:03</w:t>
      </w:r>
      <w:r>
        <w:tab/>
        <w:t>Period 3</w:t>
      </w:r>
    </w:p>
    <w:p w14:paraId="29F0419C" w14:textId="77777777" w:rsidR="00424357" w:rsidRDefault="00424357" w:rsidP="00424357">
      <w:pPr>
        <w:spacing w:line="360" w:lineRule="auto"/>
      </w:pPr>
      <w:r>
        <w:t>6:51 – 7:03</w:t>
      </w:r>
      <w:r>
        <w:tab/>
        <w:t>Period 4</w:t>
      </w:r>
      <w:r>
        <w:tab/>
      </w:r>
      <w:r>
        <w:tab/>
      </w:r>
      <w:r>
        <w:tab/>
      </w:r>
      <w:r>
        <w:tab/>
      </w:r>
      <w:r>
        <w:tab/>
        <w:t>7:08 – 7:20</w:t>
      </w:r>
      <w:r>
        <w:tab/>
        <w:t>Period 4</w:t>
      </w:r>
    </w:p>
    <w:p w14:paraId="0111BF77" w14:textId="77777777" w:rsidR="00424357" w:rsidRDefault="00424357" w:rsidP="00424357">
      <w:pPr>
        <w:spacing w:line="360" w:lineRule="auto"/>
      </w:pPr>
      <w:r>
        <w:t>7:08 – 7:20</w:t>
      </w:r>
      <w:r>
        <w:tab/>
        <w:t>Period 5</w:t>
      </w:r>
      <w:r>
        <w:tab/>
      </w:r>
      <w:r>
        <w:tab/>
      </w:r>
      <w:r>
        <w:tab/>
      </w:r>
      <w:r>
        <w:tab/>
      </w:r>
      <w:r>
        <w:tab/>
        <w:t>7:24 – 7:36</w:t>
      </w:r>
      <w:r>
        <w:tab/>
        <w:t>Period 5</w:t>
      </w:r>
    </w:p>
    <w:p w14:paraId="20EAD7C7" w14:textId="77777777" w:rsidR="00424357" w:rsidRDefault="00424357" w:rsidP="00424357">
      <w:pPr>
        <w:spacing w:line="360" w:lineRule="auto"/>
      </w:pPr>
      <w:r>
        <w:t>7:24 – 7:36</w:t>
      </w:r>
      <w:r>
        <w:tab/>
        <w:t>Period 6</w:t>
      </w:r>
    </w:p>
    <w:p w14:paraId="6C64B2D3" w14:textId="77777777" w:rsidR="00424357" w:rsidRDefault="00424357" w:rsidP="00424357">
      <w:pPr>
        <w:spacing w:line="360" w:lineRule="auto"/>
      </w:pPr>
      <w:r>
        <w:t>7:41 – 7:53</w:t>
      </w:r>
      <w:r>
        <w:tab/>
        <w:t>Period 7</w:t>
      </w:r>
    </w:p>
    <w:p w14:paraId="6E2D4392" w14:textId="77777777" w:rsidR="00424357" w:rsidRDefault="00424357" w:rsidP="00424357">
      <w:pPr>
        <w:spacing w:line="360" w:lineRule="auto"/>
      </w:pPr>
      <w:r>
        <w:t>7:58 – 8:10</w:t>
      </w:r>
      <w:r>
        <w:tab/>
        <w:t>Period 8</w:t>
      </w:r>
    </w:p>
    <w:p w14:paraId="59862476" w14:textId="77777777" w:rsidR="00424357" w:rsidRDefault="00424357" w:rsidP="00424357">
      <w:pPr>
        <w:spacing w:line="360" w:lineRule="auto"/>
        <w:ind w:left="3600" w:firstLine="720"/>
      </w:pPr>
    </w:p>
    <w:p w14:paraId="0A31966A" w14:textId="77777777" w:rsidR="00424357" w:rsidRDefault="00424357" w:rsidP="00424357">
      <w:pPr>
        <w:spacing w:line="360" w:lineRule="auto"/>
        <w:ind w:left="3600" w:firstLine="720"/>
      </w:pPr>
    </w:p>
    <w:p w14:paraId="3E7666C5" w14:textId="77777777" w:rsidR="005775BE" w:rsidRDefault="005775BE"/>
    <w:p w14:paraId="5F307E2F" w14:textId="77777777" w:rsidR="00121682" w:rsidRDefault="00121682"/>
    <w:p w14:paraId="6265CA62" w14:textId="77777777" w:rsidR="00121682" w:rsidRDefault="00121682"/>
    <w:tbl>
      <w:tblPr>
        <w:tblStyle w:val="TableGrid"/>
        <w:tblW w:w="0" w:type="auto"/>
        <w:tblLook w:val="04A0" w:firstRow="1" w:lastRow="0" w:firstColumn="1" w:lastColumn="0" w:noHBand="0" w:noVBand="1"/>
      </w:tblPr>
      <w:tblGrid>
        <w:gridCol w:w="3116"/>
        <w:gridCol w:w="3117"/>
        <w:gridCol w:w="3117"/>
      </w:tblGrid>
      <w:tr w:rsidR="00121682" w14:paraId="72B93D3C" w14:textId="77777777" w:rsidTr="00121682">
        <w:tc>
          <w:tcPr>
            <w:tcW w:w="3116" w:type="dxa"/>
          </w:tcPr>
          <w:p w14:paraId="646D8C54" w14:textId="42220562" w:rsidR="00121682" w:rsidRDefault="00121682" w:rsidP="00121682">
            <w:pPr>
              <w:jc w:val="center"/>
            </w:pPr>
            <w:r>
              <w:t>Periods</w:t>
            </w:r>
          </w:p>
        </w:tc>
        <w:tc>
          <w:tcPr>
            <w:tcW w:w="3117" w:type="dxa"/>
          </w:tcPr>
          <w:p w14:paraId="59AD5B7D" w14:textId="5CBDB121" w:rsidR="00121682" w:rsidRPr="008A0354" w:rsidRDefault="00121682" w:rsidP="00121682">
            <w:pPr>
              <w:jc w:val="center"/>
              <w:rPr>
                <w:b/>
              </w:rPr>
            </w:pPr>
            <w:r w:rsidRPr="008A0354">
              <w:rPr>
                <w:b/>
              </w:rPr>
              <w:t>Concert Hall</w:t>
            </w:r>
          </w:p>
        </w:tc>
        <w:tc>
          <w:tcPr>
            <w:tcW w:w="3117" w:type="dxa"/>
          </w:tcPr>
          <w:p w14:paraId="6A9BB69B" w14:textId="7441153A" w:rsidR="00121682" w:rsidRPr="008A0354" w:rsidRDefault="00121682" w:rsidP="00121682">
            <w:pPr>
              <w:jc w:val="center"/>
              <w:rPr>
                <w:b/>
              </w:rPr>
            </w:pPr>
            <w:r w:rsidRPr="008A0354">
              <w:rPr>
                <w:b/>
              </w:rPr>
              <w:t>Schomp Theater</w:t>
            </w:r>
          </w:p>
        </w:tc>
      </w:tr>
      <w:tr w:rsidR="00121682" w14:paraId="65FCE01D" w14:textId="77777777" w:rsidTr="00121682">
        <w:tc>
          <w:tcPr>
            <w:tcW w:w="3116" w:type="dxa"/>
          </w:tcPr>
          <w:p w14:paraId="476F1A56" w14:textId="151868F4" w:rsidR="00121682" w:rsidRDefault="00121682">
            <w:r>
              <w:t>1 &amp; 2</w:t>
            </w:r>
            <w:r w:rsidR="003967B3">
              <w:t>- reserved for 6</w:t>
            </w:r>
            <w:r w:rsidR="003967B3" w:rsidRPr="003967B3">
              <w:rPr>
                <w:vertAlign w:val="superscript"/>
              </w:rPr>
              <w:t>th</w:t>
            </w:r>
            <w:r w:rsidR="003967B3">
              <w:t xml:space="preserve"> – 8</w:t>
            </w:r>
            <w:r w:rsidR="003967B3" w:rsidRPr="003967B3">
              <w:rPr>
                <w:vertAlign w:val="superscript"/>
              </w:rPr>
              <w:t>th</w:t>
            </w:r>
            <w:r w:rsidR="003967B3">
              <w:t xml:space="preserve"> grade parent/guardians</w:t>
            </w:r>
          </w:p>
        </w:tc>
        <w:tc>
          <w:tcPr>
            <w:tcW w:w="3117" w:type="dxa"/>
          </w:tcPr>
          <w:p w14:paraId="0C5232AE" w14:textId="54BF175F" w:rsidR="00121682" w:rsidRPr="00121682" w:rsidRDefault="00121682">
            <w:r>
              <w:t xml:space="preserve">Information on the </w:t>
            </w:r>
            <w:r>
              <w:rPr>
                <w:i/>
              </w:rPr>
              <w:t xml:space="preserve">Fill the Gap </w:t>
            </w:r>
            <w:r>
              <w:t>Campaign with DSA Friends Foundation Representatives</w:t>
            </w:r>
          </w:p>
        </w:tc>
        <w:tc>
          <w:tcPr>
            <w:tcW w:w="3117" w:type="dxa"/>
          </w:tcPr>
          <w:p w14:paraId="486F0418" w14:textId="679BD1FC" w:rsidR="00121682" w:rsidRDefault="00D22A90">
            <w:r>
              <w:t xml:space="preserve">Learn about </w:t>
            </w:r>
            <w:r w:rsidR="00121682">
              <w:t>the DSA Student Success Center, the Dean of Students and Culture, and the DSA Community Family Liaison</w:t>
            </w:r>
          </w:p>
        </w:tc>
      </w:tr>
      <w:tr w:rsidR="00121682" w14:paraId="6BE7B8B5" w14:textId="77777777" w:rsidTr="00121682">
        <w:tc>
          <w:tcPr>
            <w:tcW w:w="3116" w:type="dxa"/>
          </w:tcPr>
          <w:p w14:paraId="312E98BF" w14:textId="608D406C" w:rsidR="00121682" w:rsidRDefault="00121682" w:rsidP="00121682">
            <w:r>
              <w:t>3 &amp; 4</w:t>
            </w:r>
            <w:r w:rsidR="003967B3">
              <w:t>- reserved for 8</w:t>
            </w:r>
            <w:r w:rsidR="003967B3" w:rsidRPr="003967B3">
              <w:rPr>
                <w:vertAlign w:val="superscript"/>
              </w:rPr>
              <w:t>th</w:t>
            </w:r>
            <w:r w:rsidR="003967B3">
              <w:t xml:space="preserve"> – 12</w:t>
            </w:r>
            <w:r w:rsidR="003967B3" w:rsidRPr="003967B3">
              <w:rPr>
                <w:vertAlign w:val="superscript"/>
              </w:rPr>
              <w:t>th</w:t>
            </w:r>
            <w:r w:rsidR="003967B3">
              <w:t xml:space="preserve"> grade parent/guardians</w:t>
            </w:r>
          </w:p>
        </w:tc>
        <w:tc>
          <w:tcPr>
            <w:tcW w:w="3117" w:type="dxa"/>
          </w:tcPr>
          <w:p w14:paraId="63A6938D" w14:textId="67BB806B" w:rsidR="00121682" w:rsidRDefault="00121682" w:rsidP="00121682">
            <w:r>
              <w:t xml:space="preserve">Information on the </w:t>
            </w:r>
            <w:r>
              <w:rPr>
                <w:i/>
              </w:rPr>
              <w:t xml:space="preserve">Fill the Gap </w:t>
            </w:r>
            <w:r>
              <w:t>Campaign with DSA Friends Foundation Representatives</w:t>
            </w:r>
          </w:p>
        </w:tc>
        <w:tc>
          <w:tcPr>
            <w:tcW w:w="3117" w:type="dxa"/>
          </w:tcPr>
          <w:p w14:paraId="087782F5" w14:textId="3412E72F" w:rsidR="00121682" w:rsidRDefault="00D22A90" w:rsidP="00121682">
            <w:r>
              <w:t>Learn about</w:t>
            </w:r>
            <w:r w:rsidR="00121682">
              <w:t xml:space="preserve"> the Members of the DSA Student Success Center, the Dean of Students and Culture, and the DSA Community Family Liaison</w:t>
            </w:r>
          </w:p>
        </w:tc>
      </w:tr>
      <w:tr w:rsidR="00121682" w14:paraId="3E2239BF" w14:textId="77777777" w:rsidTr="00121682">
        <w:tc>
          <w:tcPr>
            <w:tcW w:w="3116" w:type="dxa"/>
          </w:tcPr>
          <w:p w14:paraId="33A5F170" w14:textId="6E6226BA" w:rsidR="00121682" w:rsidRDefault="00121682" w:rsidP="00121682">
            <w:r>
              <w:t>5 &amp; 6</w:t>
            </w:r>
            <w:r w:rsidR="003967B3">
              <w:t>- reserved for 8</w:t>
            </w:r>
            <w:r w:rsidR="003967B3" w:rsidRPr="003967B3">
              <w:rPr>
                <w:vertAlign w:val="superscript"/>
              </w:rPr>
              <w:t>th</w:t>
            </w:r>
            <w:r w:rsidR="003967B3">
              <w:t xml:space="preserve"> – 12</w:t>
            </w:r>
            <w:r w:rsidR="003967B3" w:rsidRPr="003967B3">
              <w:rPr>
                <w:vertAlign w:val="superscript"/>
              </w:rPr>
              <w:t>th</w:t>
            </w:r>
            <w:r w:rsidR="003967B3">
              <w:t xml:space="preserve"> grade parent/guardians</w:t>
            </w:r>
          </w:p>
        </w:tc>
        <w:tc>
          <w:tcPr>
            <w:tcW w:w="3117" w:type="dxa"/>
          </w:tcPr>
          <w:p w14:paraId="002C2EEE" w14:textId="3A1686B8" w:rsidR="00121682" w:rsidRDefault="00121682" w:rsidP="00121682">
            <w:r>
              <w:t xml:space="preserve">Information on the </w:t>
            </w:r>
            <w:r>
              <w:rPr>
                <w:i/>
              </w:rPr>
              <w:t xml:space="preserve">Fill the Gap </w:t>
            </w:r>
            <w:r>
              <w:t>Campaign with DSA Friends Foundation Representatives</w:t>
            </w:r>
          </w:p>
        </w:tc>
        <w:tc>
          <w:tcPr>
            <w:tcW w:w="3117" w:type="dxa"/>
          </w:tcPr>
          <w:p w14:paraId="3A1120C0" w14:textId="77486AB9" w:rsidR="00121682" w:rsidRDefault="00D22A90" w:rsidP="00121682">
            <w:r>
              <w:t xml:space="preserve">Learn about </w:t>
            </w:r>
            <w:r w:rsidR="00121682">
              <w:t>the Members of the DSA Student Success Center, the Dean of Students and Culture, and the DSA Community Family Liaison</w:t>
            </w:r>
          </w:p>
        </w:tc>
      </w:tr>
    </w:tbl>
    <w:p w14:paraId="7611EE5C" w14:textId="77777777" w:rsidR="00121682" w:rsidRDefault="00121682"/>
    <w:p w14:paraId="2A5A5A47" w14:textId="77777777" w:rsidR="00D93885" w:rsidRDefault="00D93885"/>
    <w:p w14:paraId="7F14DAC4" w14:textId="77777777" w:rsidR="00424357" w:rsidRDefault="00424357" w:rsidP="00424357">
      <w:pPr>
        <w:spacing w:line="360" w:lineRule="auto"/>
        <w:jc w:val="center"/>
      </w:pPr>
      <w:r>
        <w:t>Thank you for attending.  Drive safely.</w:t>
      </w:r>
    </w:p>
    <w:p w14:paraId="4AF0485C" w14:textId="77777777" w:rsidR="00424357" w:rsidRDefault="00424357"/>
    <w:sectPr w:rsidR="00424357" w:rsidSect="001B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2"/>
    <w:rsid w:val="00121682"/>
    <w:rsid w:val="001B6BBA"/>
    <w:rsid w:val="003967B3"/>
    <w:rsid w:val="00424357"/>
    <w:rsid w:val="00445149"/>
    <w:rsid w:val="004E7A84"/>
    <w:rsid w:val="005775BE"/>
    <w:rsid w:val="006946DE"/>
    <w:rsid w:val="00760F58"/>
    <w:rsid w:val="008A0354"/>
    <w:rsid w:val="00D22A90"/>
    <w:rsid w:val="00D93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1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MIRANDA ODOM</cp:lastModifiedBy>
  <cp:revision>2</cp:revision>
  <cp:lastPrinted>2018-08-22T15:10:00Z</cp:lastPrinted>
  <dcterms:created xsi:type="dcterms:W3CDTF">2018-08-22T21:59:00Z</dcterms:created>
  <dcterms:modified xsi:type="dcterms:W3CDTF">2018-08-22T21:59:00Z</dcterms:modified>
</cp:coreProperties>
</file>